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2D3D" w14:textId="09558FA5" w:rsidR="001F7275" w:rsidRDefault="00D73CC7" w:rsidP="00D73CC7">
      <w:pPr>
        <w:jc w:val="center"/>
        <w:rPr>
          <w:sz w:val="28"/>
          <w:szCs w:val="28"/>
        </w:rPr>
      </w:pPr>
      <w:r w:rsidRPr="001A1E18">
        <w:rPr>
          <w:sz w:val="28"/>
          <w:szCs w:val="28"/>
        </w:rPr>
        <w:drawing>
          <wp:inline distT="0" distB="0" distL="0" distR="0" wp14:anchorId="32744FC9" wp14:editId="33259741">
            <wp:extent cx="1150620" cy="1150620"/>
            <wp:effectExtent l="0" t="0" r="0" b="0"/>
            <wp:docPr id="920647632" name="Picture 2" descr="A logo with rainbow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47632" name="Picture 2" descr="A logo with rainbow colo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45E6B" w14:textId="71F02DB7" w:rsidR="001F7275" w:rsidRDefault="001F7275" w:rsidP="00D73CC7">
      <w:pPr>
        <w:jc w:val="center"/>
        <w:rPr>
          <w:sz w:val="16"/>
          <w:szCs w:val="16"/>
        </w:rPr>
      </w:pPr>
      <w:r w:rsidRPr="60D1D529">
        <w:rPr>
          <w:sz w:val="16"/>
          <w:szCs w:val="16"/>
        </w:rPr>
        <w:t>Registered Charity 1195932</w:t>
      </w:r>
    </w:p>
    <w:p w14:paraId="2616C54F" w14:textId="529C3D0B" w:rsidR="0059586D" w:rsidRDefault="0059586D" w:rsidP="001F7275">
      <w:pPr>
        <w:rPr>
          <w:sz w:val="16"/>
          <w:szCs w:val="16"/>
        </w:rPr>
      </w:pPr>
    </w:p>
    <w:p w14:paraId="0608DB32" w14:textId="6B4C2CBF" w:rsidR="0059586D" w:rsidRDefault="0059586D" w:rsidP="0059586D">
      <w:pPr>
        <w:tabs>
          <w:tab w:val="center" w:pos="5233"/>
          <w:tab w:val="left" w:pos="7068"/>
        </w:tabs>
        <w:ind w:left="720"/>
        <w:jc w:val="center"/>
      </w:pPr>
      <w:r>
        <w:rPr>
          <w:rFonts w:ascii="Tahoma" w:eastAsia="Tahoma" w:hAnsi="Tahoma" w:cs="Tahoma"/>
          <w:b/>
          <w:bCs/>
          <w:color w:val="000000" w:themeColor="text1"/>
          <w:sz w:val="44"/>
          <w:szCs w:val="44"/>
        </w:rPr>
        <w:t>Code of Conduct for all Trustees, Employees and Volunteers</w:t>
      </w:r>
    </w:p>
    <w:tbl>
      <w:tblPr>
        <w:tblW w:w="0" w:type="auto"/>
        <w:tblInd w:w="465" w:type="dxa"/>
        <w:tblLayout w:type="fixed"/>
        <w:tblLook w:val="00A0" w:firstRow="1" w:lastRow="0" w:firstColumn="1" w:lastColumn="0" w:noHBand="0" w:noVBand="0"/>
      </w:tblPr>
      <w:tblGrid>
        <w:gridCol w:w="3248"/>
        <w:gridCol w:w="5767"/>
      </w:tblGrid>
      <w:tr w:rsidR="0059586D" w14:paraId="4A866BB8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DAFB5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19DA827B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Author’s Name</w:t>
            </w:r>
          </w:p>
          <w:p w14:paraId="6ECC6659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F50FB" w14:textId="77777777" w:rsidR="0059586D" w:rsidRDefault="0059586D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59526F58" w14:textId="77777777" w:rsidR="0059586D" w:rsidRDefault="0059586D" w:rsidP="00F7768F">
            <w:pPr>
              <w:spacing w:after="0"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>Helen Abernethy</w:t>
            </w:r>
          </w:p>
        </w:tc>
      </w:tr>
      <w:tr w:rsidR="0059586D" w14:paraId="55491715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F4923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0E058EA6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Date Written</w:t>
            </w:r>
          </w:p>
          <w:p w14:paraId="063E1BFF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4C720" w14:textId="77777777" w:rsidR="0059586D" w:rsidRDefault="0059586D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7317E705" w14:textId="63A29674" w:rsidR="0059586D" w:rsidRDefault="0059586D" w:rsidP="0059586D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>June 2021</w:t>
            </w:r>
          </w:p>
          <w:p w14:paraId="7706A732" w14:textId="7683A74A" w:rsidR="0059586D" w:rsidRDefault="0059586D" w:rsidP="00F7768F">
            <w:pPr>
              <w:spacing w:line="257" w:lineRule="auto"/>
              <w:jc w:val="center"/>
            </w:pPr>
          </w:p>
        </w:tc>
      </w:tr>
      <w:tr w:rsidR="00FD55FD" w14:paraId="780B50E9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E1D6A" w14:textId="77BD64A9" w:rsidR="00FD55FD" w:rsidRPr="60D1D529" w:rsidRDefault="00FD55FD" w:rsidP="00F7768F">
            <w:pPr>
              <w:spacing w:line="257" w:lineRule="auto"/>
              <w:jc w:val="both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</w:rPr>
              <w:t>Reviewed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5790A" w14:textId="77777777" w:rsidR="00FD55FD" w:rsidRDefault="00FD55FD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June 2022</w:t>
            </w:r>
          </w:p>
          <w:p w14:paraId="1C3169CE" w14:textId="77777777" w:rsidR="00FD55FD" w:rsidRDefault="00FD55FD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June 2023</w:t>
            </w:r>
          </w:p>
          <w:p w14:paraId="6BC8FE09" w14:textId="77777777" w:rsidR="00D73CC7" w:rsidRDefault="00D73CC7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June 2024</w:t>
            </w:r>
          </w:p>
          <w:p w14:paraId="7BAB5C92" w14:textId="3C0D2EFD" w:rsidR="00D73CC7" w:rsidRPr="60D1D529" w:rsidRDefault="00D73CC7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July 2025 – revision made</w:t>
            </w:r>
          </w:p>
        </w:tc>
      </w:tr>
      <w:tr w:rsidR="0059586D" w14:paraId="56A7EFCA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76C73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67D8603A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Review Date</w:t>
            </w:r>
          </w:p>
          <w:p w14:paraId="72F07300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8B05A" w14:textId="77777777" w:rsidR="0059586D" w:rsidRDefault="0059586D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6A122F28" w14:textId="03CA8DE2" w:rsidR="0059586D" w:rsidRDefault="0059586D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>June 202</w:t>
            </w:r>
            <w:r w:rsidR="00D73CC7">
              <w:rPr>
                <w:rFonts w:ascii="Tahoma" w:eastAsia="Tahoma" w:hAnsi="Tahoma" w:cs="Tahoma"/>
              </w:rPr>
              <w:t>6</w:t>
            </w:r>
          </w:p>
        </w:tc>
      </w:tr>
      <w:tr w:rsidR="0059586D" w14:paraId="398CE503" w14:textId="77777777" w:rsidTr="00F7768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A7058F" w14:textId="77777777" w:rsidR="0059586D" w:rsidRDefault="0059586D" w:rsidP="00F7768F">
            <w:pPr>
              <w:spacing w:line="257" w:lineRule="auto"/>
              <w:jc w:val="both"/>
              <w:rPr>
                <w:rFonts w:ascii="Tahoma" w:eastAsia="Tahoma" w:hAnsi="Tahoma" w:cs="Tahoma"/>
              </w:rPr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</w:tr>
      <w:tr w:rsidR="0059586D" w14:paraId="038CF3B1" w14:textId="77777777" w:rsidTr="00F7768F">
        <w:trPr>
          <w:trHeight w:val="1170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A886B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79905306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Date Ratified by</w:t>
            </w:r>
          </w:p>
          <w:p w14:paraId="30CE0B96" w14:textId="77777777" w:rsidR="0059586D" w:rsidRDefault="0059586D" w:rsidP="00F7768F">
            <w:pPr>
              <w:spacing w:line="257" w:lineRule="auto"/>
              <w:jc w:val="both"/>
              <w:rPr>
                <w:rFonts w:ascii="Tahoma" w:eastAsia="Tahoma" w:hAnsi="Tahoma" w:cs="Tahoma"/>
                <w:b/>
                <w:bCs/>
              </w:rPr>
            </w:pPr>
            <w:r w:rsidRPr="60D1D529">
              <w:rPr>
                <w:rFonts w:ascii="Tahoma" w:eastAsia="Tahoma" w:hAnsi="Tahoma" w:cs="Tahoma"/>
                <w:b/>
                <w:bCs/>
              </w:rPr>
              <w:t>Trustees</w:t>
            </w:r>
          </w:p>
          <w:p w14:paraId="6B9F3D73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55B50" w14:textId="02652C35" w:rsidR="0059586D" w:rsidRDefault="0059586D" w:rsidP="00F7768F">
            <w:pPr>
              <w:spacing w:line="257" w:lineRule="auto"/>
              <w:jc w:val="center"/>
            </w:pPr>
            <w:r>
              <w:rPr>
                <w:rFonts w:ascii="Tahoma" w:eastAsia="Tahoma" w:hAnsi="Tahoma" w:cs="Tahoma"/>
              </w:rPr>
              <w:t>14.07</w:t>
            </w:r>
            <w:r w:rsidRPr="60D1D529">
              <w:rPr>
                <w:rFonts w:ascii="Tahoma" w:eastAsia="Tahoma" w:hAnsi="Tahoma" w:cs="Tahoma"/>
              </w:rPr>
              <w:t xml:space="preserve">.21 </w:t>
            </w:r>
          </w:p>
        </w:tc>
      </w:tr>
      <w:tr w:rsidR="0059586D" w14:paraId="52D6BD2F" w14:textId="77777777" w:rsidTr="00F7768F">
        <w:trPr>
          <w:trHeight w:val="885"/>
        </w:trPr>
        <w:tc>
          <w:tcPr>
            <w:tcW w:w="9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6D88CB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  <w:i/>
                <w:iCs/>
              </w:rPr>
              <w:t xml:space="preserve"> </w:t>
            </w:r>
          </w:p>
          <w:p w14:paraId="7225B620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  <w:i/>
                <w:iCs/>
              </w:rPr>
              <w:t>SIGNED:</w:t>
            </w:r>
          </w:p>
          <w:p w14:paraId="2BC8D66C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i/>
                <w:iCs/>
              </w:rPr>
              <w:t xml:space="preserve"> </w:t>
            </w:r>
          </w:p>
        </w:tc>
      </w:tr>
      <w:tr w:rsidR="0059586D" w14:paraId="5EB7D4DC" w14:textId="77777777" w:rsidTr="00F7768F">
        <w:trPr>
          <w:trHeight w:val="885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486A6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lastRenderedPageBreak/>
              <w:t xml:space="preserve"> </w:t>
            </w:r>
          </w:p>
          <w:p w14:paraId="7B4E4839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Chair of Trustees</w:t>
            </w:r>
          </w:p>
          <w:p w14:paraId="05359C36" w14:textId="77777777" w:rsidR="0059586D" w:rsidRDefault="0059586D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66D80" w14:textId="77777777" w:rsidR="0059586D" w:rsidRDefault="0059586D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1593B5F2" w14:textId="77777777" w:rsidR="0059586D" w:rsidRDefault="0059586D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>The hardcopy on file has been signed</w:t>
            </w:r>
          </w:p>
        </w:tc>
      </w:tr>
    </w:tbl>
    <w:p w14:paraId="4EDEA490" w14:textId="4E5C12C9" w:rsidR="0059586D" w:rsidRDefault="0059586D" w:rsidP="001F7275">
      <w:pPr>
        <w:rPr>
          <w:sz w:val="16"/>
          <w:szCs w:val="16"/>
        </w:rPr>
      </w:pPr>
    </w:p>
    <w:p w14:paraId="3D498721" w14:textId="48D1DC39" w:rsidR="0059586D" w:rsidRDefault="0059586D" w:rsidP="001F7275">
      <w:pPr>
        <w:rPr>
          <w:sz w:val="16"/>
          <w:szCs w:val="16"/>
        </w:rPr>
      </w:pPr>
    </w:p>
    <w:p w14:paraId="6A19CA07" w14:textId="77777777" w:rsidR="0059586D" w:rsidRDefault="0059586D" w:rsidP="001F7275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FAFDF95" w14:textId="7E5DA898" w:rsidR="001F7275" w:rsidRPr="001F7275" w:rsidRDefault="001F7275" w:rsidP="001F7275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Principles</w:t>
      </w:r>
    </w:p>
    <w:p w14:paraId="7625D7DE" w14:textId="77777777" w:rsidR="001F7275" w:rsidRDefault="001F7275" w:rsidP="001F727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As an adult working </w:t>
      </w:r>
      <w:r>
        <w:rPr>
          <w:rFonts w:asciiTheme="minorHAnsi" w:hAnsiTheme="minorHAnsi" w:cstheme="minorHAnsi"/>
          <w:color w:val="000000"/>
          <w:sz w:val="22"/>
          <w:szCs w:val="22"/>
        </w:rPr>
        <w:t>for The Sensory Place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– whether as a member of staff or a volunteer – you have a responsibility to ensure that </w:t>
      </w:r>
      <w:r w:rsidRPr="00944C75">
        <w:rPr>
          <w:rFonts w:asciiTheme="minorHAnsi" w:hAnsiTheme="minorHAnsi" w:cstheme="minorHAnsi"/>
          <w:b/>
          <w:bCs/>
          <w:color w:val="000000"/>
          <w:sz w:val="22"/>
          <w:szCs w:val="22"/>
        </w:rPr>
        <w:t>everyone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attending </w:t>
      </w:r>
      <w:r>
        <w:rPr>
          <w:rFonts w:asciiTheme="minorHAnsi" w:hAnsiTheme="minorHAnsi" w:cstheme="minorHAnsi"/>
          <w:color w:val="000000"/>
          <w:sz w:val="22"/>
          <w:szCs w:val="22"/>
        </w:rPr>
        <w:t>The Sensory Place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's activities, particularly children, young people and vulnerable adults, are protected from harm. It is the responsibility of each adult working in </w:t>
      </w:r>
      <w:r>
        <w:rPr>
          <w:rFonts w:asciiTheme="minorHAnsi" w:hAnsiTheme="minorHAnsi" w:cstheme="minorHAnsi"/>
          <w:color w:val="000000"/>
          <w:sz w:val="22"/>
          <w:szCs w:val="22"/>
        </w:rPr>
        <w:t>The Sensory Place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to ensure that:</w:t>
      </w:r>
    </w:p>
    <w:p w14:paraId="0D0531C4" w14:textId="6291AA03" w:rsidR="001F7275" w:rsidRPr="001F7275" w:rsidRDefault="001F7275" w:rsidP="001F727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their behaviour is appropriate at all times;</w:t>
      </w:r>
    </w:p>
    <w:p w14:paraId="1B52E12E" w14:textId="767C34D1" w:rsidR="001F7275" w:rsidRPr="001F7275" w:rsidRDefault="001F7275" w:rsidP="001F727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they observe the rules established for the safety and security of children, young people and vulnerable adults;</w:t>
      </w:r>
    </w:p>
    <w:p w14:paraId="5595654C" w14:textId="13DBC631" w:rsidR="001F7275" w:rsidRPr="001F7275" w:rsidRDefault="001F7275" w:rsidP="001F727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they follow the procedures following suspicion, disclosure or allegation of child abuse;</w:t>
      </w:r>
    </w:p>
    <w:p w14:paraId="5F5BE84D" w14:textId="73B625D2" w:rsidR="001F7275" w:rsidRPr="001F7275" w:rsidRDefault="001F7275" w:rsidP="001F727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the</w:t>
      </w:r>
      <w:r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recognise the position of trust in which they have been placed; and</w:t>
      </w:r>
    </w:p>
    <w:p w14:paraId="63EBCE0D" w14:textId="02FB604D" w:rsidR="001F7275" w:rsidRPr="001F7275" w:rsidRDefault="001F7275" w:rsidP="001F727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in every respect, the relationships they form with the children, young people and vulnerable adults in their care are appropriate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4CC121" w14:textId="249AAB62" w:rsidR="001F7275" w:rsidRPr="001F7275" w:rsidRDefault="001F7275" w:rsidP="001F727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All persons who wish to work </w:t>
      </w:r>
      <w:r>
        <w:rPr>
          <w:rFonts w:asciiTheme="minorHAnsi" w:hAnsiTheme="minorHAnsi" w:cstheme="minorHAnsi"/>
          <w:color w:val="000000"/>
          <w:sz w:val="22"/>
          <w:szCs w:val="22"/>
        </w:rPr>
        <w:t>at The Sensory Place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, must accept and understand this policy. They must also agree to put </w:t>
      </w:r>
      <w:r>
        <w:rPr>
          <w:rFonts w:asciiTheme="minorHAnsi" w:hAnsiTheme="minorHAnsi" w:cstheme="minorHAnsi"/>
          <w:color w:val="000000"/>
          <w:sz w:val="22"/>
          <w:szCs w:val="22"/>
        </w:rPr>
        <w:t>The Sensory Place’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>s policies on safeguarding children and vulnerable adults into practice.</w:t>
      </w:r>
    </w:p>
    <w:p w14:paraId="639A0B38" w14:textId="77777777" w:rsidR="001F7275" w:rsidRPr="001F7275" w:rsidRDefault="001F7275" w:rsidP="001F7275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Meeting your responsibilities</w:t>
      </w:r>
    </w:p>
    <w:p w14:paraId="27AD4354" w14:textId="273AB86E" w:rsidR="001F7275" w:rsidRPr="001F7275" w:rsidRDefault="001F7275" w:rsidP="001F727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To give positive guidance the Code of </w:t>
      </w:r>
      <w:r>
        <w:rPr>
          <w:rFonts w:asciiTheme="minorHAnsi" w:hAnsiTheme="minorHAnsi" w:cstheme="minorHAnsi"/>
          <w:color w:val="000000"/>
          <w:sz w:val="22"/>
          <w:szCs w:val="22"/>
        </w:rPr>
        <w:t>Conduct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(below) provides a list of </w:t>
      </w:r>
      <w:r w:rsidR="00734502">
        <w:rPr>
          <w:rFonts w:asciiTheme="minorHAnsi" w:hAnsiTheme="minorHAnsi" w:cstheme="minorHAnsi"/>
          <w:color w:val="000000"/>
          <w:sz w:val="22"/>
          <w:szCs w:val="22"/>
        </w:rPr>
        <w:t>what you should and should not be doing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to help you ensure that:</w:t>
      </w:r>
    </w:p>
    <w:p w14:paraId="3CFCBB24" w14:textId="67C914AE" w:rsidR="001F7275" w:rsidRPr="001F7275" w:rsidRDefault="001F7275" w:rsidP="0073450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the welfare of the children and/or young people and/or vulnerable adults for whom you have a duty of care is safeguarded;</w:t>
      </w:r>
    </w:p>
    <w:p w14:paraId="46A434CF" w14:textId="31F210EF" w:rsidR="001F7275" w:rsidRDefault="001F7275" w:rsidP="0073450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you avoid compromising situations or opportunities for misunderstandings or allegations</w:t>
      </w:r>
      <w:r w:rsidR="00944C7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FF1D453" w14:textId="7AFFA9B6" w:rsidR="00944C75" w:rsidRPr="001F7275" w:rsidRDefault="00944C75" w:rsidP="0073450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everyone is treated fairly and has the opportunity to have their voice heard.</w:t>
      </w:r>
    </w:p>
    <w:p w14:paraId="248AD626" w14:textId="7AB39F0E" w:rsidR="001F7275" w:rsidRPr="0059586D" w:rsidRDefault="001F7275" w:rsidP="001F7275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958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Code of </w:t>
      </w:r>
      <w:r w:rsidR="001C09CD" w:rsidRPr="005958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Conduct</w:t>
      </w:r>
    </w:p>
    <w:p w14:paraId="7D462753" w14:textId="76791A13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put this code into practice at all times;</w:t>
      </w:r>
    </w:p>
    <w:p w14:paraId="075F8BD9" w14:textId="379D3E5A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treat everyone with dignity and respect;</w:t>
      </w:r>
    </w:p>
    <w:p w14:paraId="7784BE7F" w14:textId="08B8FD78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set a</w:t>
      </w:r>
      <w:r w:rsidR="0059586D">
        <w:rPr>
          <w:rFonts w:asciiTheme="minorHAnsi" w:hAnsiTheme="minorHAnsi" w:cstheme="minorHAnsi"/>
          <w:color w:val="000000"/>
          <w:sz w:val="22"/>
          <w:szCs w:val="22"/>
        </w:rPr>
        <w:t xml:space="preserve"> positive and professional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example you would wish others to follow;</w:t>
      </w:r>
    </w:p>
    <w:p w14:paraId="3A8D16F5" w14:textId="2F8ED905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treat all young people equally - show no favouritism;</w:t>
      </w:r>
    </w:p>
    <w:p w14:paraId="51B6828E" w14:textId="5392E199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plan activities that involve more than one other person being present, or at least are within sight and hearing of others;</w:t>
      </w:r>
    </w:p>
    <w:p w14:paraId="61BB5B59" w14:textId="35B2A8E1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follow recommended adult/young people ratios for meetings and activities;</w:t>
      </w:r>
    </w:p>
    <w:p w14:paraId="6BAC5665" w14:textId="6ECFA168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respect the right to personal privacy of a child, young person or vulnerable adult;</w:t>
      </w:r>
    </w:p>
    <w:p w14:paraId="4D7B6491" w14:textId="304CA42F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DO avoid unacceptable situations within a relationship of trust, </w:t>
      </w:r>
      <w:proofErr w:type="spellStart"/>
      <w:r w:rsidRPr="001F7275">
        <w:rPr>
          <w:rFonts w:asciiTheme="minorHAnsi" w:hAnsiTheme="minorHAnsi" w:cstheme="minorHAnsi"/>
          <w:color w:val="000000"/>
          <w:sz w:val="22"/>
          <w:szCs w:val="22"/>
        </w:rPr>
        <w:t>eg</w:t>
      </w:r>
      <w:proofErr w:type="spellEnd"/>
      <w:r w:rsidRPr="001F7275">
        <w:rPr>
          <w:rFonts w:asciiTheme="minorHAnsi" w:hAnsiTheme="minorHAnsi" w:cstheme="minorHAnsi"/>
          <w:color w:val="000000"/>
          <w:sz w:val="22"/>
          <w:szCs w:val="22"/>
        </w:rPr>
        <w:t>: a sexual relationship with a young person or vulnerable adult over the age of consent;</w:t>
      </w:r>
    </w:p>
    <w:p w14:paraId="11CDDC88" w14:textId="39A916EE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have separate sleeping accommodation for children, young people</w:t>
      </w:r>
      <w:r w:rsidR="00944C75">
        <w:rPr>
          <w:rFonts w:asciiTheme="minorHAnsi" w:hAnsiTheme="minorHAnsi" w:cstheme="minorHAnsi"/>
          <w:color w:val="000000"/>
          <w:sz w:val="22"/>
          <w:szCs w:val="22"/>
        </w:rPr>
        <w:t xml:space="preserve"> and adults in 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>any overnight activity;</w:t>
      </w:r>
    </w:p>
    <w:p w14:paraId="2191F652" w14:textId="538F35DC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allow children, young people and vulnerable adults to talk about any concerns they may have;</w:t>
      </w:r>
    </w:p>
    <w:p w14:paraId="0FF5A36D" w14:textId="6985F830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encourage others to challenge any attitudes or behaviours they do not like;</w:t>
      </w:r>
    </w:p>
    <w:p w14:paraId="5D8B562D" w14:textId="7B1A9287" w:rsidR="001F7275" w:rsidRPr="001F7275" w:rsidRDefault="001C09CD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1F7275"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O make everyone aware of </w:t>
      </w:r>
      <w:r>
        <w:rPr>
          <w:rFonts w:asciiTheme="minorHAnsi" w:hAnsiTheme="minorHAnsi" w:cstheme="minorHAnsi"/>
          <w:color w:val="000000"/>
          <w:sz w:val="22"/>
          <w:szCs w:val="22"/>
        </w:rPr>
        <w:t>The Sensory Place’s</w:t>
      </w:r>
      <w:r w:rsidR="001F7275"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procedures for safeguarding children, young people and vulnerable adults;</w:t>
      </w:r>
    </w:p>
    <w:p w14:paraId="4575E46C" w14:textId="378459CF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DO remember this code even at sensitive moments, </w:t>
      </w:r>
      <w:proofErr w:type="spellStart"/>
      <w:r w:rsidRPr="001F7275">
        <w:rPr>
          <w:rFonts w:asciiTheme="minorHAnsi" w:hAnsiTheme="minorHAnsi" w:cstheme="minorHAnsi"/>
          <w:color w:val="000000"/>
          <w:sz w:val="22"/>
          <w:szCs w:val="22"/>
        </w:rPr>
        <w:t>eg</w:t>
      </w:r>
      <w:proofErr w:type="spellEnd"/>
      <w:r w:rsidRPr="001F7275">
        <w:rPr>
          <w:rFonts w:asciiTheme="minorHAnsi" w:hAnsiTheme="minorHAnsi" w:cstheme="minorHAnsi"/>
          <w:color w:val="000000"/>
          <w:sz w:val="22"/>
          <w:szCs w:val="22"/>
        </w:rPr>
        <w:t>: when responding to bullying, bereavement or abuse;</w:t>
      </w:r>
    </w:p>
    <w:p w14:paraId="56C8E889" w14:textId="0F385FD1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keep other members of staff/volunteers informed of where you are and what you are doing;</w:t>
      </w:r>
    </w:p>
    <w:p w14:paraId="748DBFC9" w14:textId="02956C0E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remember someone else might misinterpret your actions, no matter how well-intentioned;</w:t>
      </w:r>
    </w:p>
    <w:p w14:paraId="7D03710F" w14:textId="03725B88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take any allegations or concerns of abuse seriously and refer immediately.</w:t>
      </w:r>
    </w:p>
    <w:p w14:paraId="08155426" w14:textId="071C627A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NOT trivialise abuse;</w:t>
      </w:r>
    </w:p>
    <w:p w14:paraId="3549E77C" w14:textId="084A7CC7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NOT form a relationship with a child, young person or vulnerable adult</w:t>
      </w:r>
      <w:r w:rsidR="001C09CD">
        <w:rPr>
          <w:rFonts w:asciiTheme="minorHAnsi" w:hAnsiTheme="minorHAnsi" w:cstheme="minorHAnsi"/>
          <w:color w:val="000000"/>
          <w:sz w:val="22"/>
          <w:szCs w:val="22"/>
        </w:rPr>
        <w:t xml:space="preserve"> that is anything other than professional as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that is an abuse of trust;</w:t>
      </w:r>
    </w:p>
    <w:p w14:paraId="6F4243EE" w14:textId="40E0044B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DO NOT permit abusive peer activities, </w:t>
      </w:r>
      <w:proofErr w:type="spellStart"/>
      <w:r w:rsidRPr="001F7275">
        <w:rPr>
          <w:rFonts w:asciiTheme="minorHAnsi" w:hAnsiTheme="minorHAnsi" w:cstheme="minorHAnsi"/>
          <w:color w:val="000000"/>
          <w:sz w:val="22"/>
          <w:szCs w:val="22"/>
        </w:rPr>
        <w:t>eg</w:t>
      </w:r>
      <w:proofErr w:type="spellEnd"/>
      <w:r w:rsidRPr="001F7275">
        <w:rPr>
          <w:rFonts w:asciiTheme="minorHAnsi" w:hAnsiTheme="minorHAnsi" w:cstheme="minorHAnsi"/>
          <w:color w:val="000000"/>
          <w:sz w:val="22"/>
          <w:szCs w:val="22"/>
        </w:rPr>
        <w:t>: initiation ceremonies, bullying;</w:t>
      </w:r>
    </w:p>
    <w:p w14:paraId="760F8536" w14:textId="0860F8B3" w:rsidR="001F7275" w:rsidRPr="00D73CC7" w:rsidRDefault="001F7275" w:rsidP="00D73CC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NOT engage in inappropriate behaviour or contact - physical, verbal, sexual;</w:t>
      </w:r>
    </w:p>
    <w:p w14:paraId="4C76697E" w14:textId="1C3F3ED0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NOT make suggestive remarks or threats to a young person, even in fun;</w:t>
      </w:r>
    </w:p>
    <w:p w14:paraId="75B9F0CB" w14:textId="19AC19DA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DO NOT use inappropriate language </w:t>
      </w:r>
      <w:r w:rsidR="001C09CD">
        <w:rPr>
          <w:rFonts w:asciiTheme="minorHAnsi" w:hAnsiTheme="minorHAnsi" w:cstheme="minorHAnsi"/>
          <w:color w:val="000000"/>
          <w:sz w:val="22"/>
          <w:szCs w:val="22"/>
        </w:rPr>
        <w:t>whether verbally, in</w:t>
      </w:r>
      <w:r w:rsidRPr="001F7275">
        <w:rPr>
          <w:rFonts w:asciiTheme="minorHAnsi" w:hAnsiTheme="minorHAnsi" w:cstheme="minorHAnsi"/>
          <w:color w:val="000000"/>
          <w:sz w:val="22"/>
          <w:szCs w:val="22"/>
        </w:rPr>
        <w:t xml:space="preserve"> writing, phoning, email or internet;</w:t>
      </w:r>
    </w:p>
    <w:p w14:paraId="79579CC5" w14:textId="63BF3493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NOT let allegations, suspicions, or concerns about abuse go unreported;</w:t>
      </w:r>
    </w:p>
    <w:p w14:paraId="312629AD" w14:textId="79F7CB3C" w:rsidR="001F7275" w:rsidRPr="001F7275" w:rsidRDefault="001F7275" w:rsidP="0059586D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F7275">
        <w:rPr>
          <w:rFonts w:asciiTheme="minorHAnsi" w:hAnsiTheme="minorHAnsi" w:cstheme="minorHAnsi"/>
          <w:color w:val="000000"/>
          <w:sz w:val="22"/>
          <w:szCs w:val="22"/>
        </w:rPr>
        <w:t>DO NOT just rely on your good name to protect you.</w:t>
      </w:r>
    </w:p>
    <w:p w14:paraId="544E4E77" w14:textId="77777777" w:rsidR="00FD55FD" w:rsidRPr="001F7275" w:rsidRDefault="00FD55FD">
      <w:pPr>
        <w:rPr>
          <w:rFonts w:cstheme="minorHAnsi"/>
        </w:rPr>
      </w:pPr>
    </w:p>
    <w:sectPr w:rsidR="00FD55FD" w:rsidRPr="001F7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E7A"/>
    <w:multiLevelType w:val="hybridMultilevel"/>
    <w:tmpl w:val="5832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43EED"/>
    <w:multiLevelType w:val="hybridMultilevel"/>
    <w:tmpl w:val="8438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178A6"/>
    <w:multiLevelType w:val="hybridMultilevel"/>
    <w:tmpl w:val="B91AD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9">
    <w:abstractNumId w:val="1"/>
  </w:num>
  <w:num w:numId="2" w16cid:durableId="1697152930">
    <w:abstractNumId w:val="2"/>
  </w:num>
  <w:num w:numId="3" w16cid:durableId="24623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75"/>
    <w:rsid w:val="00060DAF"/>
    <w:rsid w:val="001C09CD"/>
    <w:rsid w:val="001F7275"/>
    <w:rsid w:val="0025150E"/>
    <w:rsid w:val="003E4017"/>
    <w:rsid w:val="0059586D"/>
    <w:rsid w:val="00734502"/>
    <w:rsid w:val="008F07AE"/>
    <w:rsid w:val="00944C75"/>
    <w:rsid w:val="009E4873"/>
    <w:rsid w:val="00D73CC7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EEAC"/>
  <w15:chartTrackingRefBased/>
  <w15:docId w15:val="{99D8A45B-9664-4EC4-9109-84346D0C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Abernethy</dc:creator>
  <cp:keywords/>
  <dc:description/>
  <cp:lastModifiedBy>Helen Abernethy</cp:lastModifiedBy>
  <cp:revision>4</cp:revision>
  <dcterms:created xsi:type="dcterms:W3CDTF">2023-11-21T12:22:00Z</dcterms:created>
  <dcterms:modified xsi:type="dcterms:W3CDTF">2025-07-15T21:41:00Z</dcterms:modified>
</cp:coreProperties>
</file>